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7A9" w:rsidRDefault="00DE6E37">
      <w:r>
        <w:t>Язык, языки образова</w:t>
      </w:r>
      <w:r>
        <w:t>ния определяются в МБДОУ «Альшеев</w:t>
      </w:r>
      <w:bookmarkStart w:id="0" w:name="_GoBack"/>
      <w:bookmarkEnd w:id="0"/>
      <w:r>
        <w:t>ский детский сад» определяются локальным нормативным актом. Обучение ведется на государственном языке Российской Федерации- русском языке.</w:t>
      </w:r>
    </w:p>
    <w:sectPr w:rsidR="0097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AE"/>
    <w:rsid w:val="001331AE"/>
    <w:rsid w:val="009777A9"/>
    <w:rsid w:val="00DE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8F91"/>
  <w15:chartTrackingRefBased/>
  <w15:docId w15:val="{F73A5B60-C29C-4271-B35D-9E57044E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2020-02-02T14:14:00Z</dcterms:created>
  <dcterms:modified xsi:type="dcterms:W3CDTF">2020-02-02T14:14:00Z</dcterms:modified>
</cp:coreProperties>
</file>